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5C5DD" w14:textId="77777777" w:rsidR="007D6A53" w:rsidRDefault="007D6A53">
      <w:pPr>
        <w:spacing w:after="0" w:line="240" w:lineRule="auto"/>
        <w:rPr>
          <w:rFonts w:ascii="Arial" w:eastAsia="Arial" w:hAnsi="Arial" w:cs="Arial"/>
          <w:b/>
          <w:sz w:val="36"/>
          <w:szCs w:val="36"/>
        </w:rPr>
      </w:pPr>
      <w:bookmarkStart w:id="0" w:name="_heading=h.gjdgxs" w:colFirst="0" w:colLast="0"/>
      <w:bookmarkStart w:id="1" w:name="_GoBack"/>
      <w:bookmarkEnd w:id="0"/>
      <w:bookmarkEnd w:id="1"/>
    </w:p>
    <w:p w14:paraId="3484B003" w14:textId="77777777" w:rsidR="007D6A53" w:rsidRDefault="00685896">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61613F53" w14:textId="77777777" w:rsidR="007D6A53" w:rsidRDefault="0068589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2" w:name="_heading=h.30j0zll" w:colFirst="0" w:colLast="0"/>
      <w:bookmarkEnd w:id="2"/>
      <w:r>
        <w:rPr>
          <w:rFonts w:ascii="Arial" w:eastAsia="Arial" w:hAnsi="Arial" w:cs="Arial"/>
          <w:b/>
          <w:color w:val="000000"/>
          <w:sz w:val="24"/>
          <w:szCs w:val="24"/>
        </w:rPr>
        <w:t>Definitions</w:t>
      </w:r>
    </w:p>
    <w:p w14:paraId="6AC743FE"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7D6A53" w14:paraId="79189AC1" w14:textId="77777777">
        <w:tc>
          <w:tcPr>
            <w:tcW w:w="3060" w:type="dxa"/>
          </w:tcPr>
          <w:p w14:paraId="7988563D"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7E6162CF" w14:textId="2DB00FF6"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685896">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7D6A53" w14:paraId="47E3ADCD" w14:textId="77777777">
        <w:tc>
          <w:tcPr>
            <w:tcW w:w="3060" w:type="dxa"/>
          </w:tcPr>
          <w:p w14:paraId="3FF5CC2F"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53A6FA78"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Information relating to Exit including but not limited to Asset data, Service data, Contract data, statutory compliance data and certification and TUPE Information data</w:t>
            </w:r>
          </w:p>
        </w:tc>
      </w:tr>
      <w:tr w:rsidR="007D6A53" w14:paraId="6541DA00" w14:textId="77777777">
        <w:tc>
          <w:tcPr>
            <w:tcW w:w="3060" w:type="dxa"/>
          </w:tcPr>
          <w:p w14:paraId="048F7402"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0E621EBC"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7D6A53" w14:paraId="77A75F36" w14:textId="77777777">
        <w:tc>
          <w:tcPr>
            <w:tcW w:w="3060" w:type="dxa"/>
          </w:tcPr>
          <w:p w14:paraId="2A552BAF"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2079B1D1" w14:textId="77777777" w:rsidR="007D6A53" w:rsidRDefault="00685896">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7D6A53" w14:paraId="57B3C23B" w14:textId="77777777">
        <w:tc>
          <w:tcPr>
            <w:tcW w:w="3060" w:type="dxa"/>
          </w:tcPr>
          <w:p w14:paraId="6AFC94F9"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76EC061F"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7D6A53" w14:paraId="60B0B02D" w14:textId="77777777">
        <w:tc>
          <w:tcPr>
            <w:tcW w:w="3060" w:type="dxa"/>
          </w:tcPr>
          <w:p w14:paraId="262F2BB9"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7AAD2D53" w14:textId="170CA4D0"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sidRPr="00685896">
              <w:rPr>
                <w:rFonts w:ascii="Arial" w:eastAsia="Arial" w:hAnsi="Arial" w:cs="Arial"/>
                <w:color w:val="000000"/>
                <w:sz w:val="24"/>
                <w:szCs w:val="24"/>
              </w:rPr>
              <w:t>those Supplier Assets used by the Supplier or a Key Subcontractor in connection with the Deliverables but which are also used by the Supplier or Key Subcontractor</w:t>
            </w:r>
            <w:r>
              <w:rPr>
                <w:rFonts w:ascii="Arial" w:eastAsia="Arial" w:hAnsi="Arial" w:cs="Arial"/>
                <w:color w:val="000000"/>
                <w:sz w:val="24"/>
                <w:szCs w:val="24"/>
              </w:rPr>
              <w:t xml:space="preserve"> for other purposes;</w:t>
            </w:r>
          </w:p>
        </w:tc>
      </w:tr>
      <w:tr w:rsidR="007D6A53" w14:paraId="2B0E684A" w14:textId="77777777">
        <w:tc>
          <w:tcPr>
            <w:tcW w:w="3060" w:type="dxa"/>
          </w:tcPr>
          <w:p w14:paraId="7563A542"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0AC7B8EF"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7D6A53" w14:paraId="24BA518C" w14:textId="77777777">
        <w:tc>
          <w:tcPr>
            <w:tcW w:w="3060" w:type="dxa"/>
          </w:tcPr>
          <w:p w14:paraId="62C3B2F3"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08B50CD7"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7D6A53" w14:paraId="4831B47A" w14:textId="77777777">
        <w:tc>
          <w:tcPr>
            <w:tcW w:w="3060" w:type="dxa"/>
          </w:tcPr>
          <w:p w14:paraId="1AD73F9A"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w:t>
            </w:r>
            <w:r>
              <w:rPr>
                <w:rFonts w:ascii="Arial" w:eastAsia="Arial" w:hAnsi="Arial" w:cs="Arial"/>
                <w:b/>
                <w:sz w:val="24"/>
                <w:szCs w:val="24"/>
              </w:rPr>
              <w:t>me</w:t>
            </w:r>
            <w:r>
              <w:rPr>
                <w:rFonts w:ascii="Arial" w:eastAsia="Arial" w:hAnsi="Arial" w:cs="Arial"/>
                <w:b/>
                <w:color w:val="000000"/>
                <w:sz w:val="24"/>
                <w:szCs w:val="24"/>
              </w:rPr>
              <w:t>nt Services"</w:t>
            </w:r>
          </w:p>
        </w:tc>
        <w:tc>
          <w:tcPr>
            <w:tcW w:w="4928" w:type="dxa"/>
          </w:tcPr>
          <w:p w14:paraId="4EAFC552"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w:t>
            </w:r>
            <w:r>
              <w:rPr>
                <w:rFonts w:ascii="Arial" w:eastAsia="Arial" w:hAnsi="Arial" w:cs="Arial"/>
                <w:color w:val="000000"/>
                <w:sz w:val="24"/>
                <w:szCs w:val="24"/>
              </w:rPr>
              <w:lastRenderedPageBreak/>
              <w:t>receives in substitution for any of the Services following the End Date, whether those goods are provided by the Buyer internally and/or by any third party;</w:t>
            </w:r>
          </w:p>
        </w:tc>
      </w:tr>
      <w:tr w:rsidR="007D6A53" w14:paraId="7A5DEA56" w14:textId="77777777">
        <w:tc>
          <w:tcPr>
            <w:tcW w:w="3060" w:type="dxa"/>
          </w:tcPr>
          <w:p w14:paraId="35E5966B"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43C86881"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7D6A53" w14:paraId="48EEDB9B" w14:textId="77777777">
        <w:tc>
          <w:tcPr>
            <w:tcW w:w="3060" w:type="dxa"/>
          </w:tcPr>
          <w:p w14:paraId="7FF3DE66"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49A7E451"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7D6A53" w14:paraId="4883ADE9" w14:textId="77777777">
        <w:tc>
          <w:tcPr>
            <w:tcW w:w="3060" w:type="dxa"/>
          </w:tcPr>
          <w:p w14:paraId="0E6B9D88" w14:textId="77777777" w:rsidR="007D6A53" w:rsidRDefault="0068589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5187242D"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7D6A53" w14:paraId="16B04D34" w14:textId="77777777">
        <w:tc>
          <w:tcPr>
            <w:tcW w:w="3060" w:type="dxa"/>
          </w:tcPr>
          <w:p w14:paraId="7EB39C22"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4B79B20C"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7D6A53" w14:paraId="00631C7D" w14:textId="77777777">
        <w:tc>
          <w:tcPr>
            <w:tcW w:w="3060" w:type="dxa"/>
          </w:tcPr>
          <w:p w14:paraId="048E8B60"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6B85A04A"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7D6A53" w14:paraId="3775556F" w14:textId="77777777">
        <w:tc>
          <w:tcPr>
            <w:tcW w:w="3060" w:type="dxa"/>
          </w:tcPr>
          <w:p w14:paraId="7548A692"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7F2B33F6"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7D6A53" w14:paraId="764487A1" w14:textId="77777777">
        <w:tc>
          <w:tcPr>
            <w:tcW w:w="3060" w:type="dxa"/>
          </w:tcPr>
          <w:p w14:paraId="2B5B60E9" w14:textId="77777777" w:rsidR="007D6A53" w:rsidRDefault="007D6A53">
            <w:pPr>
              <w:pBdr>
                <w:top w:val="nil"/>
                <w:left w:val="nil"/>
                <w:bottom w:val="nil"/>
                <w:right w:val="nil"/>
                <w:between w:val="nil"/>
              </w:pBdr>
              <w:spacing w:after="120"/>
              <w:ind w:left="-108"/>
              <w:rPr>
                <w:rFonts w:ascii="Arial" w:eastAsia="Arial" w:hAnsi="Arial" w:cs="Arial"/>
                <w:b/>
                <w:sz w:val="24"/>
                <w:szCs w:val="24"/>
              </w:rPr>
            </w:pPr>
          </w:p>
          <w:p w14:paraId="6BA19F76" w14:textId="77777777" w:rsidR="007D6A53" w:rsidRDefault="0068589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326F6362" w14:textId="77777777" w:rsidR="007D6A53" w:rsidRDefault="00685896">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3E14344F" w14:textId="77777777" w:rsidR="007D6A53" w:rsidRDefault="007D6A53">
      <w:pPr>
        <w:keepNext/>
        <w:pBdr>
          <w:top w:val="nil"/>
          <w:left w:val="nil"/>
          <w:bottom w:val="nil"/>
          <w:right w:val="nil"/>
          <w:between w:val="nil"/>
        </w:pBdr>
        <w:tabs>
          <w:tab w:val="left" w:pos="0"/>
        </w:tabs>
        <w:spacing w:before="240" w:after="240" w:line="240" w:lineRule="auto"/>
        <w:ind w:left="644"/>
        <w:rPr>
          <w:rFonts w:ascii="Arial" w:eastAsia="Arial" w:hAnsi="Arial" w:cs="Arial"/>
          <w:b/>
          <w:sz w:val="24"/>
          <w:szCs w:val="24"/>
        </w:rPr>
      </w:pPr>
    </w:p>
    <w:p w14:paraId="28278840" w14:textId="77777777" w:rsidR="007D6A53" w:rsidRDefault="0068589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0FA2D904" w14:textId="77777777" w:rsidR="007D6A53" w:rsidRDefault="00685896">
      <w:pPr>
        <w:numPr>
          <w:ilvl w:val="1"/>
          <w:numId w:val="1"/>
        </w:numPr>
        <w:pBdr>
          <w:top w:val="nil"/>
          <w:left w:val="nil"/>
          <w:bottom w:val="nil"/>
          <w:right w:val="nil"/>
          <w:between w:val="nil"/>
        </w:pBdr>
        <w:spacing w:before="120" w:after="120" w:line="240" w:lineRule="auto"/>
        <w:ind w:left="708" w:hanging="708"/>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756C3927" w14:textId="77777777" w:rsidR="007D6A53" w:rsidRDefault="00685896">
      <w:pPr>
        <w:keepNext/>
        <w:numPr>
          <w:ilvl w:val="1"/>
          <w:numId w:val="1"/>
        </w:numPr>
        <w:pBdr>
          <w:top w:val="nil"/>
          <w:left w:val="nil"/>
          <w:bottom w:val="nil"/>
          <w:right w:val="nil"/>
          <w:between w:val="nil"/>
        </w:pBdr>
        <w:spacing w:before="120" w:after="120" w:line="240" w:lineRule="auto"/>
        <w:ind w:left="708" w:hanging="708"/>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During the Contract Period, the Supplier shall promptly:</w:t>
      </w:r>
    </w:p>
    <w:p w14:paraId="53D9910A"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C9E20D8"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provides the Deliverables ("</w:t>
      </w:r>
      <w:r>
        <w:rPr>
          <w:rFonts w:ascii="Arial" w:eastAsia="Arial" w:hAnsi="Arial" w:cs="Arial"/>
          <w:b/>
          <w:color w:val="000000"/>
          <w:sz w:val="24"/>
          <w:szCs w:val="24"/>
        </w:rPr>
        <w:t>Registers</w:t>
      </w:r>
      <w:r>
        <w:rPr>
          <w:rFonts w:ascii="Arial" w:eastAsia="Arial" w:hAnsi="Arial" w:cs="Arial"/>
          <w:color w:val="000000"/>
          <w:sz w:val="24"/>
          <w:szCs w:val="24"/>
        </w:rPr>
        <w:t>").</w:t>
      </w:r>
    </w:p>
    <w:p w14:paraId="395EF41B"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AC79065"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24FB2B57"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52BA685E"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5442CE17" w14:textId="77777777" w:rsidR="007D6A53" w:rsidRDefault="0068589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Assisting re-competition for Deliverables</w:t>
      </w:r>
      <w:r>
        <w:rPr>
          <w:rFonts w:ascii="Arial" w:eastAsia="Arial" w:hAnsi="Arial" w:cs="Arial"/>
        </w:rPr>
        <w:t xml:space="preserve">     </w:t>
      </w:r>
    </w:p>
    <w:p w14:paraId="21E9306F" w14:textId="49BC99EA"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Supplier shall within </w:t>
      </w:r>
      <w:r w:rsidRPr="00685896">
        <w:rPr>
          <w:rFonts w:ascii="Arial" w:eastAsia="Arial" w:hAnsi="Arial" w:cs="Arial"/>
          <w:color w:val="000000"/>
          <w:sz w:val="24"/>
          <w:szCs w:val="24"/>
        </w:rPr>
        <w:t>30</w:t>
      </w:r>
      <w:r>
        <w:rPr>
          <w:rFonts w:ascii="Arial" w:eastAsia="Arial" w:hAnsi="Arial" w:cs="Arial"/>
          <w:color w:val="000000"/>
          <w:sz w:val="24"/>
          <w:szCs w:val="24"/>
        </w:rPr>
        <w:t xml:space="preserve">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09F3D145"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69AFE75B"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1C4B7D1B"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170B2FA1" w14:textId="77777777" w:rsidR="007D6A53" w:rsidRDefault="0068589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14:paraId="232EFD85"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14:paraId="5CC09C79"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643FC0E5"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The Exit Plan shall set out, as a minimum:</w:t>
      </w:r>
    </w:p>
    <w:p w14:paraId="7CD80374"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0609796C"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3483D683"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40C934DC"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01FDAA87"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7B839EE8"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03742E63"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1B243900"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57AB6ED8"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66C836FF"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r>
        <w:rPr>
          <w:rFonts w:ascii="Arial" w:eastAsia="Arial" w:hAnsi="Arial" w:cs="Arial"/>
          <w:sz w:val="24"/>
          <w:szCs w:val="24"/>
        </w:rPr>
        <w:t xml:space="preserve">, </w:t>
      </w:r>
      <w:proofErr w:type="spellStart"/>
      <w:r>
        <w:rPr>
          <w:rFonts w:ascii="Arial" w:eastAsia="Arial" w:hAnsi="Arial" w:cs="Arial"/>
          <w:sz w:val="24"/>
          <w:szCs w:val="24"/>
        </w:rPr>
        <w:t>inline</w:t>
      </w:r>
      <w:proofErr w:type="spellEnd"/>
      <w:r>
        <w:rPr>
          <w:rFonts w:ascii="Arial" w:eastAsia="Arial" w:hAnsi="Arial" w:cs="Arial"/>
          <w:sz w:val="24"/>
          <w:szCs w:val="24"/>
        </w:rPr>
        <w:t xml:space="preserve"> with the provisions set out in the Core Terms clause 9 and 14.</w:t>
      </w:r>
    </w:p>
    <w:p w14:paraId="29F2CF5F"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The Supplier shall:</w:t>
      </w:r>
    </w:p>
    <w:p w14:paraId="630A3737" w14:textId="77777777" w:rsidR="007D6A53" w:rsidRDefault="0068589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9F532AB" w14:textId="00BC8BCE" w:rsidR="007D6A53" w:rsidRPr="00685896" w:rsidRDefault="0068589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Pr="00685896">
        <w:rPr>
          <w:rFonts w:ascii="Arial" w:eastAsia="Arial" w:hAnsi="Arial" w:cs="Arial"/>
          <w:color w:val="000000"/>
          <w:sz w:val="24"/>
          <w:szCs w:val="24"/>
        </w:rPr>
        <w:t>twelve 12 months throughout the Contract Period; and</w:t>
      </w:r>
    </w:p>
    <w:p w14:paraId="6EA57CFF" w14:textId="23526329" w:rsidR="007D6A53" w:rsidRDefault="0068589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5" w:name="_heading=h.35nkun2" w:colFirst="0" w:colLast="0"/>
      <w:bookmarkEnd w:id="15"/>
      <w:r w:rsidRPr="00685896">
        <w:rPr>
          <w:rFonts w:ascii="Arial" w:eastAsia="Arial" w:hAnsi="Arial" w:cs="Arial"/>
          <w:color w:val="000000"/>
          <w:sz w:val="24"/>
          <w:szCs w:val="24"/>
        </w:rPr>
        <w:t>no later than twenty (20) Working Days</w:t>
      </w:r>
      <w:r>
        <w:rPr>
          <w:rFonts w:ascii="Arial" w:eastAsia="Arial" w:hAnsi="Arial" w:cs="Arial"/>
          <w:color w:val="000000"/>
          <w:sz w:val="24"/>
          <w:szCs w:val="24"/>
        </w:rPr>
        <w:t xml:space="preserve"> after a request from the Buyer for an up-to-date copy of the Exit Plan; </w:t>
      </w:r>
    </w:p>
    <w:p w14:paraId="5DB92949" w14:textId="2A4E4FBA" w:rsidR="007D6A53" w:rsidRDefault="0068589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sidRPr="00685896">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2371D008" w14:textId="7A38CBD3" w:rsidR="007D6A53" w:rsidRDefault="0068589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w:t>
      </w:r>
      <w:r w:rsidRPr="00685896">
        <w:rPr>
          <w:rFonts w:ascii="Arial" w:eastAsia="Arial" w:hAnsi="Arial" w:cs="Arial"/>
          <w:color w:val="000000"/>
          <w:sz w:val="24"/>
          <w:szCs w:val="24"/>
        </w:rPr>
        <w:t>than 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604675B5"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0A1E8071"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4F3220CD"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512149B0" w14:textId="77777777" w:rsidR="007D6A53" w:rsidRDefault="0068589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0514D063"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0A8B2B94"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1813766E"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start date and initial period during which it is anticipated that Termination Assistance will be required, which shall continue no longer than twelve (12)</w:t>
      </w:r>
      <w:r>
        <w:rPr>
          <w:rFonts w:ascii="Arial" w:eastAsia="Arial" w:hAnsi="Arial" w:cs="Arial"/>
          <w:sz w:val="24"/>
          <w:szCs w:val="24"/>
        </w:rPr>
        <w:t xml:space="preserve"> </w:t>
      </w:r>
      <w:r>
        <w:rPr>
          <w:rFonts w:ascii="Arial" w:eastAsia="Arial" w:hAnsi="Arial" w:cs="Arial"/>
          <w:color w:val="000000"/>
          <w:sz w:val="24"/>
          <w:szCs w:val="24"/>
        </w:rPr>
        <w:t xml:space="preserve"> Months after the End Date.</w:t>
      </w:r>
    </w:p>
    <w:p w14:paraId="3DB30D23"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190BD3E1"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75CC223F"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334ABDFA" w14:textId="77777777" w:rsidR="007D6A53" w:rsidRDefault="00685896">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5566F9A9"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6A849A10" w14:textId="77777777" w:rsidR="007D6A53" w:rsidRDefault="00685896">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lastRenderedPageBreak/>
        <w:t xml:space="preserve">Termination Assistance Period </w:t>
      </w:r>
    </w:p>
    <w:p w14:paraId="7C175790" w14:textId="77777777" w:rsidR="007D6A53" w:rsidRDefault="00685896">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268723E7"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297920AC"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26E73277"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use all reasonable endeavours to reallocate resources to provide such assistance without additional costs to the Buyer;</w:t>
      </w:r>
    </w:p>
    <w:p w14:paraId="0E87B9C1"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 xml:space="preserve">subject to Paragraph 6.3, provide the Deliverables and the Termination Assistance at no detriment to the Performance Indicators (PI’s) or </w:t>
      </w:r>
      <w:r>
        <w:rPr>
          <w:rFonts w:ascii="Arial" w:eastAsia="Arial" w:hAnsi="Arial" w:cs="Arial"/>
          <w:sz w:val="24"/>
          <w:szCs w:val="24"/>
        </w:rPr>
        <w:t>Key Performance Indicators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07EDCF46"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at the Buyer's request and on reasonable notice, deliver up-to-date Registers to the Buyer;</w:t>
      </w:r>
    </w:p>
    <w:p w14:paraId="49355FB6"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1FA59433"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E331C28"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Pr>
          <w:rFonts w:ascii="Arial" w:eastAsia="Arial" w:hAnsi="Arial" w:cs="Arial"/>
          <w:sz w:val="24"/>
          <w:szCs w:val="24"/>
        </w:rPr>
        <w:t>Key Performance Indicators</w:t>
      </w:r>
      <w:r>
        <w:rPr>
          <w:rFonts w:ascii="Arial" w:eastAsia="Arial" w:hAnsi="Arial" w:cs="Arial"/>
          <w:color w:val="000000"/>
          <w:sz w:val="24"/>
          <w:szCs w:val="24"/>
        </w:rPr>
        <w:t xml:space="preserve">, the Parties shall vary the relevant </w:t>
      </w:r>
      <w:r>
        <w:rPr>
          <w:rFonts w:ascii="Arial" w:eastAsia="Arial" w:hAnsi="Arial" w:cs="Arial"/>
          <w:sz w:val="24"/>
          <w:szCs w:val="24"/>
        </w:rPr>
        <w:t>Key Performance Indicators</w:t>
      </w:r>
      <w:r>
        <w:rPr>
          <w:rFonts w:ascii="Arial" w:eastAsia="Arial" w:hAnsi="Arial" w:cs="Arial"/>
          <w:color w:val="000000"/>
          <w:sz w:val="24"/>
          <w:szCs w:val="24"/>
        </w:rPr>
        <w:t xml:space="preserve"> and/or the applicable Service Credits accordingly.</w:t>
      </w:r>
    </w:p>
    <w:p w14:paraId="79CBE3C6" w14:textId="77777777" w:rsidR="007D6A53" w:rsidRDefault="0068589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14:paraId="1DEE1A71"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The Supplier shall comply with all of its obligations contained in the Exit Plan.</w:t>
      </w:r>
    </w:p>
    <w:p w14:paraId="52793019"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0E372120"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73FE8DA2"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78C64DC" w14:textId="77777777" w:rsidR="007D6A53" w:rsidRDefault="0068589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3005F9B4" w14:textId="77777777" w:rsidR="007D6A53" w:rsidRDefault="0068589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7049478D" w14:textId="77777777" w:rsidR="007D6A53" w:rsidRDefault="0068589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464AF245"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43D1942" w14:textId="77777777" w:rsidR="007D6A53" w:rsidRDefault="0068589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Sub-contracts and Software</w:t>
      </w:r>
    </w:p>
    <w:p w14:paraId="76FECACC"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27B6DB70"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2D0D1DBF"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6B3AFBDB"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0" w:name="_heading=h.49x2ik5" w:colFirst="0" w:colLast="0"/>
      <w:bookmarkEnd w:id="30"/>
      <w:r>
        <w:rPr>
          <w:rFonts w:ascii="Arial" w:eastAsia="Arial" w:hAnsi="Arial" w:cs="Arial"/>
          <w:color w:val="000000"/>
          <w:sz w:val="24"/>
          <w:szCs w:val="24"/>
        </w:rPr>
        <w:t>Within twenty (20) Working Days of receipt of the up-to-date Registers provided by the Supplier, the Buyer shall notify the Supplier setting out:</w:t>
      </w:r>
    </w:p>
    <w:p w14:paraId="50DCE7BC"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2p2csry" w:colFirst="0" w:colLast="0"/>
      <w:bookmarkEnd w:id="31"/>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45B2F5C8" w14:textId="77777777" w:rsidR="007D6A53" w:rsidRDefault="0068589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bookmark=id.147n2zr" w:colFirst="0" w:colLast="0"/>
      <w:bookmarkStart w:id="33" w:name="bookmark=id.3o7alnk" w:colFirst="0" w:colLast="0"/>
      <w:bookmarkStart w:id="34" w:name="_heading=h.23ckvvd" w:colFirst="0" w:colLast="0"/>
      <w:bookmarkEnd w:id="32"/>
      <w:bookmarkEnd w:id="33"/>
      <w:bookmarkEnd w:id="34"/>
      <w:r>
        <w:rPr>
          <w:rFonts w:ascii="Arial" w:eastAsia="Arial" w:hAnsi="Arial" w:cs="Arial"/>
          <w:color w:val="000000"/>
          <w:sz w:val="24"/>
          <w:szCs w:val="24"/>
        </w:rPr>
        <w:t>which, if any, of:</w:t>
      </w:r>
    </w:p>
    <w:p w14:paraId="7D8BD55D" w14:textId="77777777" w:rsidR="007D6A53" w:rsidRDefault="0068589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8855D93" w14:textId="77777777" w:rsidR="007D6A53" w:rsidRDefault="0068589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2F63B5EE" w14:textId="77777777" w:rsidR="007D6A53" w:rsidRDefault="00685896">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1F474A19"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CF2645F" w14:textId="77777777" w:rsidR="007D6A53" w:rsidRDefault="00685896">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4A014855"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2E40CB15"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06BBB52E"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6A22634D"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444866A7"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2896DACD"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41mghml" w:colFirst="0" w:colLast="0"/>
      <w:bookmarkEnd w:id="38"/>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3E54C4E9"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The Buyer shall:</w:t>
      </w:r>
    </w:p>
    <w:p w14:paraId="551301B3"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55350ED0"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F8612C8"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058B7EF7"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0" w:name="_heading=h.vx1227" w:colFirst="0" w:colLast="0"/>
      <w:bookmarkEnd w:id="40"/>
      <w:r>
        <w:rPr>
          <w:rFonts w:ascii="Arial" w:eastAsia="Arial" w:hAnsi="Arial" w:cs="Arial"/>
          <w:color w:val="000000"/>
          <w:sz w:val="24"/>
          <w:szCs w:val="24"/>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Pr>
          <w:rFonts w:ascii="Arial" w:eastAsia="Arial" w:hAnsi="Arial" w:cs="Arial"/>
          <w:sz w:val="24"/>
          <w:szCs w:val="24"/>
        </w:rPr>
        <w:t xml:space="preserve">19 of the Core Terms </w:t>
      </w:r>
      <w:r>
        <w:rPr>
          <w:rFonts w:ascii="Arial" w:eastAsia="Arial" w:hAnsi="Arial" w:cs="Arial"/>
          <w:color w:val="000000"/>
          <w:sz w:val="24"/>
          <w:szCs w:val="24"/>
        </w:rPr>
        <w:t>(Other people's rights in this contract) shall not apply to this Paragraph 8.9 which is intended to be enforceable by Third Parties Beneficiaries by virtue of the CRTPA.</w:t>
      </w:r>
    </w:p>
    <w:p w14:paraId="53928A65" w14:textId="77777777" w:rsidR="007D6A53" w:rsidRDefault="0068589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41" w:name="_heading=h.3fwokq0" w:colFirst="0" w:colLast="0"/>
      <w:bookmarkEnd w:id="41"/>
      <w:r>
        <w:rPr>
          <w:rFonts w:ascii="Arial" w:eastAsia="Arial" w:hAnsi="Arial" w:cs="Arial"/>
          <w:b/>
          <w:smallCaps/>
          <w:color w:val="000000"/>
          <w:sz w:val="24"/>
          <w:szCs w:val="24"/>
        </w:rPr>
        <w:lastRenderedPageBreak/>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37D4152A" w14:textId="77777777" w:rsidR="007D6A53" w:rsidRDefault="0068589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5E3CC93E" w14:textId="77777777" w:rsidR="007D6A53" w:rsidRDefault="0068589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42" w:name="_heading=h.1v1yuxt" w:colFirst="0" w:colLast="0"/>
      <w:bookmarkEnd w:id="42"/>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5D013952" w14:textId="77777777" w:rsidR="007D6A53" w:rsidRDefault="0068589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3" w:name="_heading=h.4f1mdlm" w:colFirst="0" w:colLast="0"/>
      <w:bookmarkEnd w:id="43"/>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1300EAEA"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2540CA9B"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1A96D9B" w14:textId="77777777" w:rsidR="007D6A53" w:rsidRDefault="006858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1BDEB039" w14:textId="77777777" w:rsidR="007D6A53" w:rsidRDefault="007D6A53">
      <w:pPr>
        <w:rPr>
          <w:rFonts w:ascii="Arial" w:eastAsia="Arial" w:hAnsi="Arial" w:cs="Arial"/>
          <w:sz w:val="24"/>
          <w:szCs w:val="24"/>
        </w:rPr>
      </w:pPr>
    </w:p>
    <w:sectPr w:rsidR="007D6A5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31DBC" w14:textId="77777777" w:rsidR="00AA2692" w:rsidRDefault="00AA2692">
      <w:pPr>
        <w:spacing w:after="0" w:line="240" w:lineRule="auto"/>
      </w:pPr>
      <w:r>
        <w:separator/>
      </w:r>
    </w:p>
  </w:endnote>
  <w:endnote w:type="continuationSeparator" w:id="0">
    <w:p w14:paraId="455CE554" w14:textId="77777777" w:rsidR="00AA2692" w:rsidRDefault="00AA2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17EBF" w14:textId="77777777" w:rsidR="007D6A53" w:rsidRDefault="007D6A5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35C7D" w14:textId="77777777" w:rsidR="007D6A53" w:rsidRDefault="007D6A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15FF68A" w14:textId="77777777" w:rsidR="007D6A53" w:rsidRDefault="006858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RM6331</w:t>
    </w:r>
  </w:p>
  <w:p w14:paraId="2981B86B" w14:textId="77777777" w:rsidR="007D6A53" w:rsidRDefault="006858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08CA1C2" w14:textId="77777777" w:rsidR="007D6A53" w:rsidRDefault="006858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4" w:name="bookmark=id.2u6wntf" w:colFirst="0" w:colLast="0"/>
    <w:bookmarkEnd w:id="44"/>
    <w:r>
      <w:rPr>
        <w:rFonts w:ascii="Arial" w:eastAsia="Arial" w:hAnsi="Arial" w:cs="Arial"/>
        <w:color w:val="000000"/>
        <w:sz w:val="20"/>
        <w:szCs w:val="20"/>
      </w:rPr>
      <w:t>.</w:t>
    </w:r>
    <w:bookmarkStart w:id="45" w:name="bookmark=id.19c6y18" w:colFirst="0" w:colLast="0"/>
    <w:bookmarkEnd w:id="45"/>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63B4D" w14:textId="77777777" w:rsidR="007D6A53" w:rsidRDefault="007D6A53">
    <w:pPr>
      <w:tabs>
        <w:tab w:val="center" w:pos="4513"/>
        <w:tab w:val="right" w:pos="9026"/>
      </w:tabs>
      <w:spacing w:after="0"/>
      <w:rPr>
        <w:rFonts w:ascii="Arial" w:eastAsia="Arial" w:hAnsi="Arial" w:cs="Arial"/>
        <w:color w:val="A6A6A6"/>
        <w:sz w:val="20"/>
        <w:szCs w:val="20"/>
      </w:rPr>
    </w:pPr>
  </w:p>
  <w:p w14:paraId="5CBDBFDA" w14:textId="77777777" w:rsidR="007D6A53" w:rsidRDefault="0068589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767607F3" w14:textId="77777777" w:rsidR="007D6A53" w:rsidRDefault="0068589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91BFBDA" w14:textId="77777777" w:rsidR="007D6A53" w:rsidRDefault="0068589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4B1CF" w14:textId="77777777" w:rsidR="00AA2692" w:rsidRDefault="00AA2692">
      <w:pPr>
        <w:spacing w:after="0" w:line="240" w:lineRule="auto"/>
      </w:pPr>
      <w:r>
        <w:separator/>
      </w:r>
    </w:p>
  </w:footnote>
  <w:footnote w:type="continuationSeparator" w:id="0">
    <w:p w14:paraId="3926A4A5" w14:textId="77777777" w:rsidR="00AA2692" w:rsidRDefault="00AA2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D2FBA" w14:textId="77777777" w:rsidR="007D6A53" w:rsidRDefault="007D6A5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991DB" w14:textId="77777777" w:rsidR="007D6A53" w:rsidRDefault="006858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407D4238" w14:textId="77777777" w:rsidR="007D6A53" w:rsidRDefault="006858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0623902" w14:textId="77777777" w:rsidR="007D6A53" w:rsidRDefault="006858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7331D352" w14:textId="77777777" w:rsidR="007D6A53" w:rsidRDefault="007D6A53">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DC643" w14:textId="77777777" w:rsidR="007D6A53" w:rsidRDefault="007D6A5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43A41"/>
    <w:multiLevelType w:val="multilevel"/>
    <w:tmpl w:val="435A471E"/>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A53"/>
    <w:rsid w:val="001F5770"/>
    <w:rsid w:val="00685896"/>
    <w:rsid w:val="007D6A53"/>
    <w:rsid w:val="00AA26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3B78F"/>
  <w15:docId w15:val="{579AEF22-4962-4ABF-91D3-08428B14E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353FF5"/>
    <w:pPr>
      <w:spacing w:after="0" w:line="240" w:lineRule="auto"/>
    </w:pPr>
  </w:style>
  <w:style w:type="paragraph" w:styleId="BalloonText">
    <w:name w:val="Balloon Text"/>
    <w:basedOn w:val="Normal"/>
    <w:link w:val="BalloonTextChar"/>
    <w:uiPriority w:val="99"/>
    <w:semiHidden/>
    <w:unhideWhenUsed/>
    <w:rsid w:val="00353F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3FF5"/>
    <w:rPr>
      <w:rFonts w:ascii="Segoe UI" w:hAnsi="Segoe UI" w:cs="Segoe UI"/>
      <w:sz w:val="18"/>
      <w:szCs w:val="18"/>
    </w:r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B5720E"/>
    <w:rPr>
      <w:sz w:val="16"/>
      <w:szCs w:val="16"/>
    </w:rPr>
  </w:style>
  <w:style w:type="paragraph" w:styleId="CommentText">
    <w:name w:val="annotation text"/>
    <w:basedOn w:val="Normal"/>
    <w:link w:val="CommentTextChar"/>
    <w:uiPriority w:val="99"/>
    <w:semiHidden/>
    <w:unhideWhenUsed/>
    <w:rsid w:val="00B5720E"/>
    <w:pPr>
      <w:spacing w:line="240" w:lineRule="auto"/>
    </w:pPr>
    <w:rPr>
      <w:sz w:val="20"/>
      <w:szCs w:val="20"/>
    </w:rPr>
  </w:style>
  <w:style w:type="character" w:customStyle="1" w:styleId="CommentTextChar">
    <w:name w:val="Comment Text Char"/>
    <w:basedOn w:val="DefaultParagraphFont"/>
    <w:link w:val="CommentText"/>
    <w:uiPriority w:val="99"/>
    <w:semiHidden/>
    <w:rsid w:val="00B5720E"/>
    <w:rPr>
      <w:sz w:val="20"/>
      <w:szCs w:val="20"/>
    </w:rPr>
  </w:style>
  <w:style w:type="paragraph" w:styleId="CommentSubject">
    <w:name w:val="annotation subject"/>
    <w:basedOn w:val="CommentText"/>
    <w:next w:val="CommentText"/>
    <w:link w:val="CommentSubjectChar"/>
    <w:uiPriority w:val="99"/>
    <w:semiHidden/>
    <w:unhideWhenUsed/>
    <w:rsid w:val="00B5720E"/>
    <w:rPr>
      <w:b/>
      <w:bCs/>
    </w:rPr>
  </w:style>
  <w:style w:type="character" w:customStyle="1" w:styleId="CommentSubjectChar">
    <w:name w:val="Comment Subject Char"/>
    <w:basedOn w:val="CommentTextChar"/>
    <w:link w:val="CommentSubject"/>
    <w:uiPriority w:val="99"/>
    <w:semiHidden/>
    <w:rsid w:val="00B5720E"/>
    <w:rPr>
      <w:b/>
      <w:bCs/>
      <w:sz w:val="20"/>
      <w:szCs w:val="20"/>
    </w:r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fworO35pJIfdW41TsQqZnjEG7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mlkLjE0N24yenIyCmlkLjNvN2FsbmsyCWguMjNja3Z2ZDIIaC5paHY2MzYyCWguMzJoaW9xejIJaC4xaG1zeXlzMgloLjQxbWdobWwyCWguMmdycXJ1ZTIIaC52eDEyMjcyCWguM2Z3b2txMDIJaC4xdjF5dXh0MgloLjRmMW1kbG0yCmlkLjJ1NndudGYyCmlkLjE5YzZ5MTg4AHIhMVB4MHhycTA1RVJBYTlPWjFzZXpSUEZFQ1pDaTNkbEV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2892</Words>
  <Characters>16490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Cox</dc:creator>
  <cp:lastModifiedBy>Sian Moulton</cp:lastModifiedBy>
  <cp:revision>2</cp:revision>
  <dcterms:created xsi:type="dcterms:W3CDTF">2025-01-14T13:37:00Z</dcterms:created>
  <dcterms:modified xsi:type="dcterms:W3CDTF">2025-01-14T13:37:00Z</dcterms:modified>
</cp:coreProperties>
</file>